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EF" w:rsidRPr="001F1B7B" w:rsidRDefault="001F1B7B">
      <w:pPr>
        <w:rPr>
          <w:sz w:val="28"/>
          <w:szCs w:val="28"/>
        </w:rPr>
      </w:pPr>
      <w:r w:rsidRPr="001F1B7B">
        <w:rPr>
          <w:sz w:val="28"/>
          <w:szCs w:val="28"/>
        </w:rPr>
        <w:t>Monitoring is not required</w:t>
      </w:r>
      <w:bookmarkStart w:id="0" w:name="_GoBack"/>
      <w:bookmarkEnd w:id="0"/>
    </w:p>
    <w:sectPr w:rsidR="00751BEF" w:rsidRPr="001F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B"/>
    <w:rsid w:val="001F1B7B"/>
    <w:rsid w:val="00DB0717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Australia Resources Group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MacKellar</dc:creator>
  <cp:lastModifiedBy>Lynne MacKellar</cp:lastModifiedBy>
  <cp:revision>1</cp:revision>
  <dcterms:created xsi:type="dcterms:W3CDTF">2015-06-29T04:25:00Z</dcterms:created>
  <dcterms:modified xsi:type="dcterms:W3CDTF">2015-06-29T04:26:00Z</dcterms:modified>
</cp:coreProperties>
</file>